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Blackburn Kelly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 PARK PLAZA, SUITE 424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CervoMed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Clinical Development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2.24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19,100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19,100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19,100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of common stock underlying the award will vest in 36 equal (or as near equal as possible) monthly installments on the last calendar day of each month over a 36-month period commencing October 31,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R. Elder, attorney-in-fact for the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0575" TargetMode="External"/><Relationship Id="rId5" Type="http://schemas.openxmlformats.org/officeDocument/2006/relationships/hyperlink" Target="http://www.sec.gov/cgi-bin/browse-edgar?action=getcompany&amp;CIK=0001053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613</Words>
  <Characters>3310</Characters>
  <CharactersWithSpaces>3852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